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27" w:rsidRDefault="001F0FD3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VI</w:t>
      </w:r>
      <w:r w:rsidR="001F0FD3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1F0FD3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 </w:t>
      </w:r>
      <w:r w:rsidR="001F0FD3">
        <w:rPr>
          <w:rFonts w:ascii="Calibri" w:hAnsi="Calibri"/>
          <w:b/>
          <w:sz w:val="28"/>
          <w:szCs w:val="28"/>
        </w:rPr>
        <w:t>październik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1F0FD3">
      <w:pPr>
        <w:spacing w:after="0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627527" w:rsidRDefault="00627527" w:rsidP="00627527">
      <w:pPr>
        <w:spacing w:after="0"/>
        <w:jc w:val="center"/>
        <w:rPr>
          <w:sz w:val="28"/>
          <w:szCs w:val="28"/>
        </w:rPr>
      </w:pPr>
    </w:p>
    <w:p w:rsidR="001F0FD3" w:rsidRDefault="001F0FD3" w:rsidP="001F0FD3">
      <w:pPr>
        <w:spacing w:after="0"/>
        <w:rPr>
          <w:sz w:val="28"/>
          <w:szCs w:val="28"/>
        </w:rPr>
      </w:pPr>
    </w:p>
    <w:p w:rsidR="00627527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1F0FD3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rPr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1F0FD3">
        <w:rPr>
          <w:rFonts w:ascii="Calibri" w:hAnsi="Calibri"/>
          <w:b/>
          <w:sz w:val="28"/>
          <w:szCs w:val="28"/>
        </w:rPr>
        <w:t>IX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</w:t>
      </w:r>
      <w:r w:rsidR="001F0FD3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/24 w sprawie  zmiany uchwały w sprawie Wieloletniej Prognozy Finansowej Gminy Somianka na lata 2024-203</w:t>
      </w:r>
      <w:r w:rsidR="001F0FD3">
        <w:rPr>
          <w:rFonts w:ascii="Calibri" w:hAnsi="Calibri"/>
          <w:b/>
          <w:sz w:val="28"/>
          <w:szCs w:val="28"/>
        </w:rPr>
        <w:t>0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4028EE" w:rsidRDefault="001F0FD3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="004028EE">
        <w:rPr>
          <w:sz w:val="28"/>
          <w:szCs w:val="28"/>
        </w:rPr>
        <w:t xml:space="preserve"> zwyczajna </w:t>
      </w:r>
      <w:r w:rsidR="004028EE" w:rsidRPr="005B52F8">
        <w:rPr>
          <w:sz w:val="28"/>
          <w:szCs w:val="28"/>
        </w:rPr>
        <w:t>sesja Rady Gminy Somianka</w:t>
      </w:r>
    </w:p>
    <w:p w:rsidR="004028EE" w:rsidRDefault="004028EE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1F0FD3">
        <w:rPr>
          <w:rFonts w:ascii="Calibri" w:hAnsi="Calibri"/>
          <w:b/>
          <w:sz w:val="28"/>
          <w:szCs w:val="28"/>
        </w:rPr>
        <w:t>IX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</w:t>
      </w:r>
      <w:r w:rsidR="001F0FD3"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>/24 w sprawie</w:t>
      </w:r>
      <w:r w:rsidR="00627527">
        <w:rPr>
          <w:rFonts w:ascii="Calibri" w:hAnsi="Calibri"/>
          <w:b/>
          <w:sz w:val="28"/>
          <w:szCs w:val="28"/>
        </w:rPr>
        <w:t xml:space="preserve"> zmian do Uchwały budżetowej</w:t>
      </w:r>
      <w:r w:rsidR="006275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Nr LXII/414/23 Rady Gminy Somianka z dnia 20 grudnia 2023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5B52F8" w:rsidRDefault="001F0FD3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IX</w:t>
      </w:r>
      <w:r w:rsidR="004028EE"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4028EE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="005B52F8" w:rsidRPr="005B52F8">
        <w:rPr>
          <w:sz w:val="28"/>
          <w:szCs w:val="28"/>
        </w:rPr>
        <w:t>2024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1F0FD3">
        <w:rPr>
          <w:rFonts w:ascii="Calibri" w:hAnsi="Calibri"/>
          <w:b/>
          <w:sz w:val="28"/>
          <w:szCs w:val="28"/>
        </w:rPr>
        <w:t>IX</w:t>
      </w:r>
      <w:r>
        <w:rPr>
          <w:rFonts w:ascii="Calibri" w:hAnsi="Calibri"/>
          <w:b/>
          <w:sz w:val="28"/>
          <w:szCs w:val="28"/>
        </w:rPr>
        <w:t>/</w:t>
      </w:r>
      <w:r w:rsidR="00627527">
        <w:rPr>
          <w:rFonts w:ascii="Calibri" w:hAnsi="Calibri"/>
          <w:b/>
          <w:sz w:val="28"/>
          <w:szCs w:val="28"/>
        </w:rPr>
        <w:t>3</w:t>
      </w:r>
      <w:r w:rsidR="001F0FD3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1F0FD3" w:rsidRPr="001F0FD3">
        <w:rPr>
          <w:rFonts w:ascii="Calibri" w:hAnsi="Calibri"/>
          <w:b/>
          <w:sz w:val="28"/>
          <w:szCs w:val="28"/>
        </w:rPr>
        <w:t>uchwalenia Rocznego Programu współpracy Gminy Somianka z organizacjami pozarządowymi oraz innymi podmiotami prowadzącymi działalność pożytku publicznego na rok 2025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7652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765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1F0FD3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IX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627527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1F0FD3">
        <w:rPr>
          <w:sz w:val="28"/>
          <w:szCs w:val="28"/>
        </w:rPr>
        <w:t xml:space="preserve">20 listopada </w:t>
      </w:r>
      <w:r w:rsidRPr="005B52F8">
        <w:rPr>
          <w:sz w:val="28"/>
          <w:szCs w:val="28"/>
        </w:rPr>
        <w:t>2024 r.</w:t>
      </w:r>
    </w:p>
    <w:p w:rsidR="00627527" w:rsidRDefault="00627527" w:rsidP="00627527">
      <w:pPr>
        <w:jc w:val="both"/>
        <w:rPr>
          <w:sz w:val="28"/>
          <w:szCs w:val="28"/>
        </w:rPr>
      </w:pPr>
    </w:p>
    <w:p w:rsidR="00627527" w:rsidRPr="005B52F8" w:rsidRDefault="00627527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1F0FD3">
        <w:rPr>
          <w:rFonts w:ascii="Calibri" w:hAnsi="Calibri"/>
          <w:b/>
          <w:sz w:val="28"/>
          <w:szCs w:val="28"/>
        </w:rPr>
        <w:t>IX</w:t>
      </w:r>
      <w:r>
        <w:rPr>
          <w:rFonts w:ascii="Calibri" w:hAnsi="Calibri"/>
          <w:b/>
          <w:sz w:val="28"/>
          <w:szCs w:val="28"/>
        </w:rPr>
        <w:t>/3</w:t>
      </w:r>
      <w:r w:rsidR="001F0FD3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1F0FD3" w:rsidRPr="001F0FD3">
        <w:rPr>
          <w:rFonts w:ascii="Calibri" w:hAnsi="Calibri"/>
          <w:b/>
          <w:sz w:val="28"/>
          <w:szCs w:val="28"/>
        </w:rPr>
        <w:t>wyrażenia zgody na nabycie  niezabudowanej nieruchomości położonej w  obrębie  geodezyjnym Somianka-Parcele  oznaczonej</w:t>
      </w:r>
      <w:r w:rsidR="001F0FD3">
        <w:rPr>
          <w:rFonts w:ascii="Calibri" w:hAnsi="Calibri"/>
          <w:b/>
          <w:sz w:val="28"/>
          <w:szCs w:val="28"/>
        </w:rPr>
        <w:t xml:space="preserve"> </w:t>
      </w:r>
      <w:r w:rsidR="001F0FD3" w:rsidRPr="001F0FD3">
        <w:rPr>
          <w:rFonts w:ascii="Calibri" w:hAnsi="Calibri"/>
          <w:b/>
          <w:sz w:val="28"/>
          <w:szCs w:val="28"/>
        </w:rPr>
        <w:t>w ewidencji gruntów  jako działka  nr 152/2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7527" w:rsidRPr="00E17654" w:rsidTr="007C789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7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Pr="00E17654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IX zwyczajna </w:t>
      </w:r>
      <w:r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listopada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IX/3</w:t>
      </w:r>
      <w:r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1F0FD3">
        <w:rPr>
          <w:rFonts w:ascii="Calibri" w:hAnsi="Calibri"/>
          <w:b/>
          <w:sz w:val="28"/>
          <w:szCs w:val="28"/>
        </w:rPr>
        <w:t>obniżenia ceny skupu żyta przyjmowanej jako podstawa obliczenia podatku rolnego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IX zwyczajna </w:t>
      </w:r>
      <w:r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listopada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  <w:bookmarkStart w:id="0" w:name="_GoBack"/>
      <w:bookmarkEnd w:id="0"/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IX/</w:t>
      </w:r>
      <w:r>
        <w:rPr>
          <w:rFonts w:ascii="Calibri" w:hAnsi="Calibri"/>
          <w:b/>
          <w:sz w:val="28"/>
          <w:szCs w:val="28"/>
        </w:rPr>
        <w:t>40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1F0FD3">
        <w:rPr>
          <w:rFonts w:ascii="Calibri" w:hAnsi="Calibri"/>
          <w:b/>
          <w:sz w:val="28"/>
          <w:szCs w:val="28"/>
        </w:rPr>
        <w:t>określenia wysokości stawek podatku od nieruchomości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IX zwyczajna </w:t>
      </w:r>
      <w:r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listopada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IX/4</w:t>
      </w:r>
      <w:r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1F0FD3">
        <w:rPr>
          <w:rFonts w:ascii="Calibri" w:hAnsi="Calibri"/>
          <w:b/>
          <w:sz w:val="28"/>
          <w:szCs w:val="28"/>
        </w:rPr>
        <w:t>ustalenia wysokości stawek podatku od środków transportowych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IX zwyczajna </w:t>
      </w:r>
      <w:r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listopada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IX/4</w:t>
      </w:r>
      <w:r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1F0FD3">
        <w:rPr>
          <w:rFonts w:ascii="Calibri" w:hAnsi="Calibri"/>
          <w:b/>
          <w:sz w:val="28"/>
          <w:szCs w:val="28"/>
        </w:rPr>
        <w:t>odwołania Skarbnika Gminy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IX zwyczajna </w:t>
      </w:r>
      <w:r w:rsidRPr="005B52F8">
        <w:rPr>
          <w:sz w:val="28"/>
          <w:szCs w:val="28"/>
        </w:rPr>
        <w:t>sesja Rady Gminy Somianka</w:t>
      </w:r>
    </w:p>
    <w:p w:rsidR="001F0FD3" w:rsidRDefault="001F0FD3" w:rsidP="001F0FD3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 xml:space="preserve">z dnia 20 listopada </w:t>
      </w:r>
      <w:r w:rsidRPr="005B52F8">
        <w:rPr>
          <w:sz w:val="28"/>
          <w:szCs w:val="28"/>
        </w:rPr>
        <w:t>2024 r.</w:t>
      </w:r>
    </w:p>
    <w:p w:rsidR="001F0FD3" w:rsidRDefault="001F0FD3" w:rsidP="001F0FD3">
      <w:pPr>
        <w:jc w:val="both"/>
        <w:rPr>
          <w:sz w:val="28"/>
          <w:szCs w:val="28"/>
        </w:rPr>
      </w:pPr>
    </w:p>
    <w:p w:rsidR="001F0FD3" w:rsidRPr="005B52F8" w:rsidRDefault="001F0FD3" w:rsidP="001F0FD3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>Uchwała Nr IX/4</w:t>
      </w:r>
      <w:r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/24 w sprawie </w:t>
      </w:r>
      <w:r>
        <w:rPr>
          <w:rFonts w:ascii="Calibri" w:hAnsi="Calibri"/>
          <w:b/>
          <w:sz w:val="28"/>
          <w:szCs w:val="28"/>
        </w:rPr>
        <w:t>po</w:t>
      </w:r>
      <w:r w:rsidRPr="001F0FD3">
        <w:rPr>
          <w:rFonts w:ascii="Calibri" w:hAnsi="Calibri"/>
          <w:b/>
          <w:sz w:val="28"/>
          <w:szCs w:val="28"/>
        </w:rPr>
        <w:t>wołania Skarbnika Gminy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E0FDA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1F0FD3" w:rsidRPr="00E17654" w:rsidTr="0027380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FD3" w:rsidRPr="00E17654" w:rsidRDefault="001F0FD3" w:rsidP="002738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F0FD3" w:rsidRPr="00E17654" w:rsidRDefault="001F0FD3" w:rsidP="001F0FD3">
      <w:pPr>
        <w:spacing w:line="259" w:lineRule="auto"/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1F0FD3"/>
    <w:rsid w:val="003E0FDA"/>
    <w:rsid w:val="004028EE"/>
    <w:rsid w:val="00513B32"/>
    <w:rsid w:val="005B52F8"/>
    <w:rsid w:val="00627527"/>
    <w:rsid w:val="007C5DD8"/>
    <w:rsid w:val="008E26EC"/>
    <w:rsid w:val="009B6F51"/>
    <w:rsid w:val="00BC6142"/>
    <w:rsid w:val="00D4799F"/>
    <w:rsid w:val="00DB619A"/>
    <w:rsid w:val="00D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CFEE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7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cp:lastPrinted>2024-11-20T14:01:00Z</cp:lastPrinted>
  <dcterms:created xsi:type="dcterms:W3CDTF">2024-11-20T13:52:00Z</dcterms:created>
  <dcterms:modified xsi:type="dcterms:W3CDTF">2024-11-20T14:01:00Z</dcterms:modified>
</cp:coreProperties>
</file>