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1A" w:rsidRDefault="003F681A" w:rsidP="003F681A">
      <w:pPr>
        <w:pStyle w:val="Tytu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</w:t>
      </w:r>
    </w:p>
    <w:p w:rsidR="003F681A" w:rsidRDefault="003F681A" w:rsidP="003F68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uchwały w sprawie przyjęcia ceny skupu żyta stanowiącej podstawę do ob</w:t>
      </w:r>
      <w:r w:rsidR="00985520">
        <w:rPr>
          <w:rFonts w:ascii="Arial" w:hAnsi="Arial" w:cs="Arial"/>
          <w:b/>
          <w:bCs/>
          <w:sz w:val="24"/>
          <w:szCs w:val="24"/>
        </w:rPr>
        <w:t>liczania podatku rolnego na 202</w:t>
      </w:r>
      <w:r w:rsidR="002B248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rok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Somianka obniżyła cenę żyta stanowiącej podstawę obliczenia podatku rolnego (ogłoszoną w komunikacie Prezesa Głównego Urzędu Statystyczne</w:t>
      </w:r>
      <w:r w:rsidR="002B248A">
        <w:rPr>
          <w:rFonts w:ascii="Arial" w:hAnsi="Arial" w:cs="Arial"/>
          <w:sz w:val="24"/>
          <w:szCs w:val="24"/>
        </w:rPr>
        <w:t>go z dnia 19 października 2022</w:t>
      </w:r>
      <w:r>
        <w:rPr>
          <w:rFonts w:ascii="Arial" w:hAnsi="Arial" w:cs="Arial"/>
          <w:sz w:val="24"/>
          <w:szCs w:val="24"/>
        </w:rPr>
        <w:t xml:space="preserve"> r. w sprawie średniej ceny skupu żyta za okres 11 kwartałów będącej podstawą do ustalenia podat</w:t>
      </w:r>
      <w:r w:rsidR="00881819">
        <w:rPr>
          <w:rFonts w:ascii="Arial" w:hAnsi="Arial" w:cs="Arial"/>
          <w:sz w:val="24"/>
          <w:szCs w:val="24"/>
        </w:rPr>
        <w:t>ku rolnego na rok podatkowy 202</w:t>
      </w:r>
      <w:r w:rsidR="002B248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kwoty </w:t>
      </w:r>
      <w:r w:rsidR="002B248A">
        <w:rPr>
          <w:rFonts w:ascii="Arial" w:hAnsi="Arial" w:cs="Arial"/>
          <w:b/>
          <w:sz w:val="24"/>
          <w:szCs w:val="24"/>
        </w:rPr>
        <w:t>74</w:t>
      </w:r>
      <w:r w:rsidR="00475E85">
        <w:rPr>
          <w:rFonts w:ascii="Arial" w:hAnsi="Arial" w:cs="Arial"/>
          <w:b/>
          <w:sz w:val="24"/>
          <w:szCs w:val="24"/>
        </w:rPr>
        <w:t>,</w:t>
      </w:r>
      <w:r w:rsidR="002B248A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 za 1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>
        <w:rPr>
          <w:rFonts w:ascii="Arial" w:hAnsi="Arial" w:cs="Arial"/>
          <w:sz w:val="24"/>
          <w:szCs w:val="24"/>
        </w:rPr>
        <w:t xml:space="preserve"> do kwoty </w:t>
      </w:r>
      <w:r w:rsidR="002B248A" w:rsidRPr="002B248A">
        <w:rPr>
          <w:rFonts w:ascii="Arial" w:hAnsi="Arial" w:cs="Arial"/>
          <w:b/>
          <w:sz w:val="24"/>
          <w:szCs w:val="24"/>
        </w:rPr>
        <w:t>6</w:t>
      </w:r>
      <w:r w:rsidRPr="002B248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,00 zł</w:t>
      </w:r>
      <w:r>
        <w:rPr>
          <w:rFonts w:ascii="Arial" w:hAnsi="Arial" w:cs="Arial"/>
          <w:sz w:val="24"/>
          <w:szCs w:val="24"/>
        </w:rPr>
        <w:t xml:space="preserve"> za 1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3F681A" w:rsidRDefault="003F681A" w:rsidP="003F681A">
      <w:pPr>
        <w:spacing w:after="0"/>
        <w:ind w:left="54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stawki podatku ro</w:t>
      </w:r>
      <w:r w:rsidR="00BF6AB0">
        <w:rPr>
          <w:rFonts w:ascii="Arial" w:hAnsi="Arial" w:cs="Arial"/>
          <w:sz w:val="24"/>
          <w:szCs w:val="24"/>
        </w:rPr>
        <w:t>lnego na 202</w:t>
      </w:r>
      <w:r w:rsidR="002B248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wynoszą: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1"/>
        <w:gridCol w:w="3119"/>
      </w:tblGrid>
      <w:tr w:rsidR="003F681A" w:rsidTr="003F681A">
        <w:trPr>
          <w:trHeight w:val="76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Wysokość podatku rolneg</w:t>
            </w:r>
            <w:r w:rsidR="00F64E19">
              <w:rPr>
                <w:rFonts w:ascii="Arial" w:hAnsi="Arial" w:cs="Arial"/>
                <w:b/>
                <w:bCs/>
              </w:rPr>
              <w:t>o z 1 ha przeliczeniowego w 2023</w:t>
            </w:r>
          </w:p>
        </w:tc>
      </w:tr>
      <w:tr w:rsidR="003F681A" w:rsidTr="003F681A">
        <w:trPr>
          <w:trHeight w:val="719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3F681A" w:rsidRDefault="003F68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Grunty gospodarstw rolnych - </w:t>
            </w:r>
            <w:r>
              <w:rPr>
                <w:rFonts w:ascii="Arial" w:hAnsi="Arial" w:cs="Arial"/>
                <w:i/>
              </w:rPr>
              <w:t xml:space="preserve">równoważnik 2,5 q żyta od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i/>
                </w:rPr>
                <w:t>1 ha</w:t>
              </w:r>
            </w:smartTag>
            <w:r>
              <w:rPr>
                <w:rFonts w:ascii="Arial" w:hAnsi="Arial" w:cs="Arial"/>
                <w:i/>
              </w:rPr>
              <w:t xml:space="preserve"> prze</w:t>
            </w:r>
            <w:r w:rsidR="00F64E19">
              <w:rPr>
                <w:rFonts w:ascii="Arial" w:hAnsi="Arial" w:cs="Arial"/>
                <w:i/>
              </w:rPr>
              <w:t>liczeniowego gruntów (2,5 q x 65</w:t>
            </w:r>
            <w:r>
              <w:rPr>
                <w:rFonts w:ascii="Arial" w:hAnsi="Arial" w:cs="Arial"/>
                <w:i/>
              </w:rPr>
              <w:t>,00 zł/q)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81A" w:rsidRDefault="00F64E19" w:rsidP="00F64E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  <w:r w:rsidR="003F681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  <w:r w:rsidR="00BB0DCA">
              <w:rPr>
                <w:rFonts w:ascii="Arial" w:hAnsi="Arial" w:cs="Arial"/>
              </w:rPr>
              <w:t>0</w:t>
            </w:r>
            <w:r w:rsidR="003F681A">
              <w:rPr>
                <w:rFonts w:ascii="Arial" w:hAnsi="Arial" w:cs="Arial"/>
              </w:rPr>
              <w:t xml:space="preserve"> zł</w:t>
            </w:r>
          </w:p>
        </w:tc>
      </w:tr>
      <w:tr w:rsidR="003F681A" w:rsidTr="003F681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F681A" w:rsidRDefault="003F681A" w:rsidP="00F64E19">
            <w:pPr>
              <w:pStyle w:val="Tekstpodstawowywcity"/>
              <w:tabs>
                <w:tab w:val="clear" w:pos="540"/>
                <w:tab w:val="left" w:pos="708"/>
              </w:tabs>
              <w:spacing w:line="256" w:lineRule="auto"/>
              <w:ind w:left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Pozostałe grunty rolne tj. grunty poniżej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sz w:val="22"/>
                  <w:szCs w:val="22"/>
                  <w:lang w:eastAsia="en-US"/>
                </w:rPr>
                <w:t>1 ha</w:t>
              </w:r>
            </w:smartTag>
            <w:r>
              <w:rPr>
                <w:sz w:val="22"/>
                <w:szCs w:val="22"/>
                <w:lang w:eastAsia="en-US"/>
              </w:rPr>
              <w:t xml:space="preserve"> przeliczeniowego stanowiące użytki rolne</w:t>
            </w:r>
            <w:r>
              <w:rPr>
                <w:i/>
                <w:sz w:val="22"/>
                <w:szCs w:val="22"/>
                <w:lang w:eastAsia="en-US"/>
              </w:rPr>
              <w:t xml:space="preserve"> - równoważnik 5 q żyta od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i/>
                  <w:sz w:val="22"/>
                  <w:szCs w:val="22"/>
                  <w:lang w:eastAsia="en-US"/>
                </w:rPr>
                <w:t>1 ha</w:t>
              </w:r>
            </w:smartTag>
            <w:r w:rsidR="00F64E19">
              <w:rPr>
                <w:i/>
                <w:sz w:val="22"/>
                <w:szCs w:val="22"/>
                <w:lang w:eastAsia="en-US"/>
              </w:rPr>
              <w:t xml:space="preserve"> fizycznego gruntów (5 q x 65</w:t>
            </w:r>
            <w:r>
              <w:rPr>
                <w:i/>
                <w:sz w:val="22"/>
                <w:szCs w:val="22"/>
                <w:lang w:eastAsia="en-US"/>
              </w:rPr>
              <w:t>,00 zł/q)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681A" w:rsidRDefault="00F64E19" w:rsidP="00F64E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  <w:r w:rsidR="00BB0DCA">
              <w:rPr>
                <w:rFonts w:ascii="Arial" w:hAnsi="Arial" w:cs="Arial"/>
              </w:rPr>
              <w:t>,00</w:t>
            </w:r>
            <w:r w:rsidR="003F681A">
              <w:rPr>
                <w:rFonts w:ascii="Arial" w:hAnsi="Arial" w:cs="Arial"/>
              </w:rPr>
              <w:t xml:space="preserve"> zł</w:t>
            </w:r>
          </w:p>
        </w:tc>
      </w:tr>
    </w:tbl>
    <w:p w:rsidR="003F681A" w:rsidRDefault="003F681A" w:rsidP="003F681A">
      <w:pPr>
        <w:spacing w:after="0"/>
        <w:jc w:val="both"/>
        <w:rPr>
          <w:rFonts w:ascii="Arial" w:hAnsi="Arial" w:cs="Arial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Gminy Somianka</w:t>
      </w:r>
      <w:r w:rsidR="002A0719">
        <w:rPr>
          <w:rFonts w:ascii="Arial" w:hAnsi="Arial" w:cs="Arial"/>
          <w:sz w:val="24"/>
          <w:szCs w:val="24"/>
        </w:rPr>
        <w:t xml:space="preserve"> – okręg II -</w:t>
      </w:r>
      <w:r>
        <w:rPr>
          <w:rFonts w:ascii="Arial" w:hAnsi="Arial" w:cs="Arial"/>
          <w:sz w:val="24"/>
          <w:szCs w:val="24"/>
        </w:rPr>
        <w:t xml:space="preserve"> ustalone są następujące przeliczniki powierzchni użytków rolnych: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1983"/>
        <w:gridCol w:w="2126"/>
        <w:gridCol w:w="2408"/>
      </w:tblGrid>
      <w:tr w:rsidR="003F681A" w:rsidTr="003F681A">
        <w:trPr>
          <w:trHeight w:val="71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1A" w:rsidRDefault="003F68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Klasa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8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Grunty orne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6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F681A" w:rsidRDefault="003F681A">
            <w:pPr>
              <w:spacing w:after="0"/>
              <w:ind w:left="72" w:hanging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Łąki i pastwiska</w:t>
            </w:r>
          </w:p>
        </w:tc>
      </w:tr>
      <w:tr w:rsidR="003F681A" w:rsidTr="003F681A">
        <w:trPr>
          <w:trHeight w:val="14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a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b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IV a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1,25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1,00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III 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</w:p>
          <w:p w:rsidR="003F681A" w:rsidRDefault="003F681A">
            <w:pPr>
              <w:ind w:left="-41" w:firstLine="4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</w:rPr>
            </w:pP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  <w:lang w:val="en-US"/>
              </w:rPr>
            </w:pP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0,70</w:t>
            </w:r>
          </w:p>
          <w:p w:rsidR="003F681A" w:rsidRDefault="003F681A">
            <w:pPr>
              <w:ind w:left="72"/>
              <w:jc w:val="center"/>
              <w:rPr>
                <w:rFonts w:ascii="Arial" w:hAnsi="Arial" w:cs="Arial"/>
              </w:rPr>
            </w:pPr>
          </w:p>
        </w:tc>
      </w:tr>
      <w:tr w:rsidR="003F681A" w:rsidTr="003F681A">
        <w:trPr>
          <w:trHeight w:val="121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 z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>
            <w:pPr>
              <w:spacing w:after="0"/>
              <w:ind w:left="3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Zwolnione z podatku rolnego</w:t>
            </w:r>
          </w:p>
        </w:tc>
      </w:tr>
    </w:tbl>
    <w:p w:rsidR="003F681A" w:rsidRDefault="003F681A" w:rsidP="003F681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Ponadto: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przelicznik dla gruntów rolnych zabudowanych </w:t>
      </w:r>
      <w:r>
        <w:rPr>
          <w:rFonts w:ascii="Arial" w:hAnsi="Arial" w:cs="Arial"/>
          <w:b/>
          <w:sz w:val="24"/>
          <w:szCs w:val="24"/>
        </w:rPr>
        <w:t>(o</w:t>
      </w:r>
      <w:r w:rsidR="00E30506">
        <w:rPr>
          <w:rFonts w:ascii="Arial" w:hAnsi="Arial" w:cs="Arial"/>
          <w:b/>
          <w:sz w:val="24"/>
          <w:szCs w:val="24"/>
        </w:rPr>
        <w:t xml:space="preserve">znaczonych w ewidencji gruntów </w:t>
      </w:r>
      <w:r>
        <w:rPr>
          <w:rFonts w:ascii="Arial" w:hAnsi="Arial" w:cs="Arial"/>
          <w:b/>
          <w:sz w:val="24"/>
          <w:szCs w:val="24"/>
        </w:rPr>
        <w:t>„Br-R”, „Br-Ł” lub „Br-</w:t>
      </w:r>
      <w:proofErr w:type="spellStart"/>
      <w:r>
        <w:rPr>
          <w:rFonts w:ascii="Arial" w:hAnsi="Arial" w:cs="Arial"/>
          <w:b/>
          <w:sz w:val="24"/>
          <w:szCs w:val="24"/>
        </w:rPr>
        <w:t>Ps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- z klasą gruntów) – wynosi 1 ha przeliczeniowy;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przelicznik dla gruntów zadrzewionych i zakrzewionych na użytkach rolnych </w:t>
      </w:r>
      <w:r>
        <w:rPr>
          <w:rFonts w:ascii="Arial" w:hAnsi="Arial" w:cs="Arial"/>
          <w:b/>
          <w:sz w:val="24"/>
          <w:szCs w:val="24"/>
        </w:rPr>
        <w:t>(oznaczonych w ewidencji gruntów „</w:t>
      </w:r>
      <w:proofErr w:type="spellStart"/>
      <w:r>
        <w:rPr>
          <w:rFonts w:ascii="Arial" w:hAnsi="Arial" w:cs="Arial"/>
          <w:b/>
          <w:sz w:val="24"/>
          <w:szCs w:val="24"/>
        </w:rPr>
        <w:t>Lz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-r”, </w:t>
      </w:r>
      <w:proofErr w:type="spellStart"/>
      <w:r>
        <w:rPr>
          <w:rFonts w:ascii="Arial" w:hAnsi="Arial" w:cs="Arial"/>
          <w:b/>
          <w:sz w:val="24"/>
          <w:szCs w:val="24"/>
        </w:rPr>
        <w:t>Lz</w:t>
      </w:r>
      <w:proofErr w:type="spellEnd"/>
      <w:r>
        <w:rPr>
          <w:rFonts w:ascii="Arial" w:hAnsi="Arial" w:cs="Arial"/>
          <w:b/>
          <w:sz w:val="24"/>
          <w:szCs w:val="24"/>
        </w:rPr>
        <w:t>-Ł lub „</w:t>
      </w:r>
      <w:proofErr w:type="spellStart"/>
      <w:r>
        <w:rPr>
          <w:rFonts w:ascii="Arial" w:hAnsi="Arial" w:cs="Arial"/>
          <w:b/>
          <w:sz w:val="24"/>
          <w:szCs w:val="24"/>
        </w:rPr>
        <w:t>Lz-Ps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) oraz gruntów pod rowami </w:t>
      </w:r>
      <w:r>
        <w:rPr>
          <w:rFonts w:ascii="Arial" w:hAnsi="Arial" w:cs="Arial"/>
          <w:b/>
          <w:sz w:val="24"/>
          <w:szCs w:val="24"/>
        </w:rPr>
        <w:t>(oznaczonych w ewidencji gruntów „rowy W”</w:t>
      </w:r>
      <w:r>
        <w:rPr>
          <w:rFonts w:ascii="Arial" w:hAnsi="Arial" w:cs="Arial"/>
          <w:sz w:val="24"/>
          <w:szCs w:val="24"/>
        </w:rPr>
        <w:t>) – wynosi 0,20 ha przeliczeniowego;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sady </w:t>
      </w:r>
      <w:r>
        <w:rPr>
          <w:rFonts w:ascii="Arial" w:hAnsi="Arial" w:cs="Arial"/>
          <w:b/>
          <w:sz w:val="24"/>
          <w:szCs w:val="24"/>
        </w:rPr>
        <w:t>(oznaczone w ewidencji gruntów „S-R”, „S-Ł” lub „S-</w:t>
      </w:r>
      <w:proofErr w:type="spellStart"/>
      <w:r>
        <w:rPr>
          <w:rFonts w:ascii="Arial" w:hAnsi="Arial" w:cs="Arial"/>
          <w:b/>
          <w:sz w:val="24"/>
          <w:szCs w:val="24"/>
        </w:rPr>
        <w:t>Ps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) przelicza się na ha przeliczeniowe wg przeliczników określonych w w/w tabeli</w:t>
      </w:r>
      <w:r w:rsidR="00E30506">
        <w:rPr>
          <w:rFonts w:ascii="Arial" w:hAnsi="Arial" w:cs="Arial"/>
          <w:sz w:val="24"/>
          <w:szCs w:val="24"/>
        </w:rPr>
        <w:t xml:space="preserve">, z tym że dla sadów klasy III </w:t>
      </w:r>
      <w:r>
        <w:rPr>
          <w:rFonts w:ascii="Arial" w:hAnsi="Arial" w:cs="Arial"/>
          <w:sz w:val="24"/>
          <w:szCs w:val="24"/>
        </w:rPr>
        <w:t xml:space="preserve">i IV stosuje się odpowiednio przeliczniki dla klasy </w:t>
      </w:r>
      <w:proofErr w:type="spellStart"/>
      <w:r>
        <w:rPr>
          <w:rFonts w:ascii="Arial" w:hAnsi="Arial" w:cs="Arial"/>
          <w:sz w:val="24"/>
          <w:szCs w:val="24"/>
        </w:rPr>
        <w:t>IIIa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IVa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F681A" w:rsidRDefault="003F681A" w:rsidP="003F681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przelicznik gruntów, dla których nie można ustalić prz</w:t>
      </w:r>
      <w:r w:rsidR="00E30506">
        <w:rPr>
          <w:rFonts w:ascii="Arial" w:hAnsi="Arial" w:cs="Arial"/>
          <w:sz w:val="24"/>
          <w:szCs w:val="24"/>
        </w:rPr>
        <w:t xml:space="preserve">elicznika wg zasad określonych </w:t>
      </w:r>
      <w:r>
        <w:rPr>
          <w:rFonts w:ascii="Arial" w:hAnsi="Arial" w:cs="Arial"/>
          <w:sz w:val="24"/>
          <w:szCs w:val="24"/>
        </w:rPr>
        <w:t>w ustawie o podatku rolnym – wynosi 1 ha przeliczeniowy.</w:t>
      </w: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E30506">
      <w:pPr>
        <w:spacing w:after="0" w:line="240" w:lineRule="auto"/>
        <w:ind w:left="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Sporządziła: </w:t>
      </w:r>
      <w:r w:rsidR="00401100">
        <w:rPr>
          <w:rFonts w:ascii="Arial" w:hAnsi="Arial" w:cs="Arial"/>
          <w:sz w:val="24"/>
          <w:szCs w:val="24"/>
        </w:rPr>
        <w:t xml:space="preserve">Bożena Reniewicz </w:t>
      </w:r>
      <w:r w:rsidR="00E30506">
        <w:rPr>
          <w:rFonts w:ascii="Arial" w:hAnsi="Arial" w:cs="Arial"/>
          <w:sz w:val="24"/>
          <w:szCs w:val="24"/>
        </w:rPr>
        <w:t>insp.</w:t>
      </w:r>
      <w:r>
        <w:rPr>
          <w:rFonts w:ascii="Arial" w:hAnsi="Arial" w:cs="Arial"/>
          <w:sz w:val="24"/>
          <w:szCs w:val="24"/>
        </w:rPr>
        <w:t xml:space="preserve"> ds. wymiaru podatków i opłat oraz </w:t>
      </w:r>
      <w:r w:rsidR="00F64E19">
        <w:rPr>
          <w:rFonts w:ascii="Arial" w:hAnsi="Arial" w:cs="Arial"/>
          <w:sz w:val="24"/>
          <w:szCs w:val="24"/>
        </w:rPr>
        <w:t>Milena Przybysz pracownik pierwszego stopnia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</w:p>
    <w:p w:rsidR="002C36F3" w:rsidRDefault="002C36F3"/>
    <w:sectPr w:rsidR="002C3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2E54"/>
    <w:multiLevelType w:val="hybridMultilevel"/>
    <w:tmpl w:val="36D62668"/>
    <w:lvl w:ilvl="0" w:tplc="21E6DC0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FB06077"/>
    <w:multiLevelType w:val="hybridMultilevel"/>
    <w:tmpl w:val="A5A8A3D4"/>
    <w:lvl w:ilvl="0" w:tplc="E7FE859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6"/>
    <w:rsid w:val="002A0719"/>
    <w:rsid w:val="002B248A"/>
    <w:rsid w:val="002C36F3"/>
    <w:rsid w:val="003F6614"/>
    <w:rsid w:val="003F681A"/>
    <w:rsid w:val="00401100"/>
    <w:rsid w:val="00475E85"/>
    <w:rsid w:val="005772DE"/>
    <w:rsid w:val="00683036"/>
    <w:rsid w:val="006E4AF1"/>
    <w:rsid w:val="00881819"/>
    <w:rsid w:val="008852D5"/>
    <w:rsid w:val="00985520"/>
    <w:rsid w:val="00BB0DCA"/>
    <w:rsid w:val="00BF6AB0"/>
    <w:rsid w:val="00E30506"/>
    <w:rsid w:val="00F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B8835-60F0-4EEB-9375-61A71B23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81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F68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F68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F681A"/>
    <w:pPr>
      <w:tabs>
        <w:tab w:val="num" w:pos="54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681A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Reniewicz</dc:creator>
  <cp:keywords/>
  <dc:description/>
  <cp:lastModifiedBy>B. Reniewicz</cp:lastModifiedBy>
  <cp:revision>4</cp:revision>
  <cp:lastPrinted>2022-11-17T10:51:00Z</cp:lastPrinted>
  <dcterms:created xsi:type="dcterms:W3CDTF">2022-11-17T07:32:00Z</dcterms:created>
  <dcterms:modified xsi:type="dcterms:W3CDTF">2022-11-17T11:33:00Z</dcterms:modified>
</cp:coreProperties>
</file>