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A24" w:rsidRDefault="00693A24" w:rsidP="00693A24">
      <w:pPr>
        <w:spacing w:after="0"/>
        <w:ind w:left="7080" w:firstLine="708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PROJEKT</w:t>
      </w:r>
    </w:p>
    <w:p w:rsidR="00693A24" w:rsidRDefault="00693A24" w:rsidP="00693A2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Uchwała Nr ……/……./20</w:t>
      </w:r>
    </w:p>
    <w:p w:rsidR="00693A24" w:rsidRDefault="00693A24" w:rsidP="00693A2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RADY GMINY SOMIANKA</w:t>
      </w:r>
    </w:p>
    <w:p w:rsidR="00693A24" w:rsidRDefault="00693A24" w:rsidP="00693A24">
      <w:pPr>
        <w:spacing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z dnia ………………. 2020r.</w:t>
      </w:r>
    </w:p>
    <w:p w:rsidR="00693A24" w:rsidRDefault="00693A24" w:rsidP="00693A24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693A24" w:rsidRDefault="00693A24" w:rsidP="00693A2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w sprawie obniżenia ceny skupu żyta przyjmowanego</w:t>
      </w:r>
    </w:p>
    <w:p w:rsidR="00693A24" w:rsidRDefault="00693A24" w:rsidP="00693A2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jako podstawa obliczenia podatku rolnego</w:t>
      </w:r>
    </w:p>
    <w:p w:rsidR="00693A24" w:rsidRDefault="00693A24" w:rsidP="00693A24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693A24" w:rsidRDefault="00693A24" w:rsidP="00693A24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693A24" w:rsidRDefault="00693A24" w:rsidP="00693A24">
      <w:pPr>
        <w:spacing w:after="20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Na podstawie art. 18 ust. 2 pkt 8 ustawy z dnia 8 marca 1990 r. </w:t>
      </w:r>
      <w:r>
        <w:rPr>
          <w:rFonts w:ascii="Arial" w:hAnsi="Arial" w:cs="Arial"/>
          <w:sz w:val="26"/>
          <w:szCs w:val="26"/>
        </w:rPr>
        <w:br/>
        <w:t xml:space="preserve">o samorządzie gminnym (Dz. U. z 2020 r. poz. 713) oraz art. 6 ust. 3 ustawy z dnia 15 listopada 1984 r. o podatku rolnym (Dz. U. z 2020 r. poz. </w:t>
      </w:r>
      <w:r w:rsidR="00E24F1F">
        <w:rPr>
          <w:rFonts w:ascii="Arial" w:hAnsi="Arial" w:cs="Arial"/>
          <w:sz w:val="26"/>
          <w:szCs w:val="26"/>
        </w:rPr>
        <w:t>333</w:t>
      </w:r>
      <w:r>
        <w:rPr>
          <w:rFonts w:ascii="Arial" w:hAnsi="Arial" w:cs="Arial"/>
          <w:sz w:val="26"/>
          <w:szCs w:val="26"/>
        </w:rPr>
        <w:t>), w związku z komunikatem Prezesa Głównego</w:t>
      </w:r>
      <w:r w:rsidR="00E24F1F">
        <w:rPr>
          <w:rFonts w:ascii="Arial" w:hAnsi="Arial" w:cs="Arial"/>
          <w:sz w:val="26"/>
          <w:szCs w:val="26"/>
        </w:rPr>
        <w:t xml:space="preserve"> Urzędu Statystycznego z dnia 19</w:t>
      </w:r>
      <w:r>
        <w:rPr>
          <w:rFonts w:ascii="Arial" w:hAnsi="Arial" w:cs="Arial"/>
          <w:sz w:val="26"/>
          <w:szCs w:val="26"/>
        </w:rPr>
        <w:t xml:space="preserve"> paźdz</w:t>
      </w:r>
      <w:r w:rsidR="00E24F1F">
        <w:rPr>
          <w:rFonts w:ascii="Arial" w:hAnsi="Arial" w:cs="Arial"/>
          <w:sz w:val="26"/>
          <w:szCs w:val="26"/>
        </w:rPr>
        <w:t>iernika 2020</w:t>
      </w:r>
      <w:r>
        <w:rPr>
          <w:rFonts w:ascii="Arial" w:hAnsi="Arial" w:cs="Arial"/>
          <w:sz w:val="26"/>
          <w:szCs w:val="26"/>
        </w:rPr>
        <w:t xml:space="preserve"> r. w sprawie średniej ceny skupu żyta za okres 11 kwartałów będącej podstawą do ustalenia podat</w:t>
      </w:r>
      <w:r w:rsidR="00E24F1F">
        <w:rPr>
          <w:rFonts w:ascii="Arial" w:hAnsi="Arial" w:cs="Arial"/>
          <w:sz w:val="26"/>
          <w:szCs w:val="26"/>
        </w:rPr>
        <w:t>ku rolnego na rok podatkowy 2021 (M. P. poz. 982</w:t>
      </w:r>
      <w:r>
        <w:rPr>
          <w:rFonts w:ascii="Arial" w:hAnsi="Arial" w:cs="Arial"/>
          <w:sz w:val="26"/>
          <w:szCs w:val="26"/>
        </w:rPr>
        <w:t>) – Rada Gminy Somianka uchwala, co następuje:</w:t>
      </w:r>
    </w:p>
    <w:p w:rsidR="00693A24" w:rsidRDefault="00693A24" w:rsidP="00693A24">
      <w:pPr>
        <w:spacing w:after="200"/>
        <w:ind w:firstLine="70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§  1. </w:t>
      </w:r>
      <w:r>
        <w:rPr>
          <w:rFonts w:ascii="Arial" w:hAnsi="Arial" w:cs="Arial"/>
          <w:sz w:val="26"/>
          <w:szCs w:val="26"/>
        </w:rPr>
        <w:t>Obniża się cenę skupu żyta przyjmowaną jako podstawa obliczenia podatku rolnego, ogłoszoną w komunikacie Prezesa Głównego Urzędu Statystycz</w:t>
      </w:r>
      <w:r w:rsidR="00E24F1F">
        <w:rPr>
          <w:rFonts w:ascii="Arial" w:hAnsi="Arial" w:cs="Arial"/>
          <w:sz w:val="26"/>
          <w:szCs w:val="26"/>
        </w:rPr>
        <w:t>nego z dnia 19 października 2020</w:t>
      </w:r>
      <w:r>
        <w:rPr>
          <w:rFonts w:ascii="Arial" w:hAnsi="Arial" w:cs="Arial"/>
          <w:sz w:val="26"/>
          <w:szCs w:val="26"/>
        </w:rPr>
        <w:t xml:space="preserve"> r. w sprawie średniej ceny skupu żyta za okres 11 kwartałów będącej podstawą do ustalenia podat</w:t>
      </w:r>
      <w:r w:rsidR="00E24F1F">
        <w:rPr>
          <w:rFonts w:ascii="Arial" w:hAnsi="Arial" w:cs="Arial"/>
          <w:sz w:val="26"/>
          <w:szCs w:val="26"/>
        </w:rPr>
        <w:t>ku rolnego na rok podatkowy 2021</w:t>
      </w:r>
      <w:r>
        <w:rPr>
          <w:rFonts w:ascii="Arial" w:hAnsi="Arial" w:cs="Arial"/>
          <w:sz w:val="26"/>
          <w:szCs w:val="26"/>
        </w:rPr>
        <w:t xml:space="preserve"> (M</w:t>
      </w:r>
      <w:r w:rsidR="00E24F1F">
        <w:rPr>
          <w:rFonts w:ascii="Arial" w:hAnsi="Arial" w:cs="Arial"/>
          <w:sz w:val="26"/>
          <w:szCs w:val="26"/>
        </w:rPr>
        <w:t>. P. poz. 982</w:t>
      </w:r>
      <w:r>
        <w:rPr>
          <w:rFonts w:ascii="Arial" w:hAnsi="Arial" w:cs="Arial"/>
          <w:sz w:val="26"/>
          <w:szCs w:val="26"/>
        </w:rPr>
        <w:t xml:space="preserve">) z kwoty </w:t>
      </w:r>
      <w:r w:rsidR="00E24F1F">
        <w:rPr>
          <w:rFonts w:ascii="Arial" w:hAnsi="Arial" w:cs="Arial"/>
          <w:b/>
          <w:sz w:val="26"/>
          <w:szCs w:val="26"/>
        </w:rPr>
        <w:t>58,55</w:t>
      </w:r>
      <w:r>
        <w:rPr>
          <w:rFonts w:ascii="Arial" w:hAnsi="Arial" w:cs="Arial"/>
          <w:b/>
          <w:sz w:val="26"/>
          <w:szCs w:val="26"/>
        </w:rPr>
        <w:t xml:space="preserve"> zł</w:t>
      </w:r>
      <w:r>
        <w:rPr>
          <w:rFonts w:ascii="Arial" w:hAnsi="Arial" w:cs="Arial"/>
          <w:sz w:val="26"/>
          <w:szCs w:val="26"/>
        </w:rPr>
        <w:t xml:space="preserve"> za 1 </w:t>
      </w:r>
      <w:proofErr w:type="spellStart"/>
      <w:r>
        <w:rPr>
          <w:rFonts w:ascii="Arial" w:hAnsi="Arial" w:cs="Arial"/>
          <w:sz w:val="26"/>
          <w:szCs w:val="26"/>
        </w:rPr>
        <w:t>dt</w:t>
      </w:r>
      <w:proofErr w:type="spellEnd"/>
      <w:r>
        <w:rPr>
          <w:rFonts w:ascii="Arial" w:hAnsi="Arial" w:cs="Arial"/>
          <w:sz w:val="26"/>
          <w:szCs w:val="26"/>
        </w:rPr>
        <w:t xml:space="preserve"> do kwoty </w:t>
      </w:r>
      <w:r>
        <w:rPr>
          <w:rFonts w:ascii="Arial" w:hAnsi="Arial" w:cs="Arial"/>
          <w:sz w:val="26"/>
          <w:szCs w:val="26"/>
        </w:rPr>
        <w:br/>
      </w:r>
      <w:r w:rsidR="00F2457B">
        <w:rPr>
          <w:rFonts w:ascii="Arial" w:hAnsi="Arial" w:cs="Arial"/>
          <w:b/>
          <w:sz w:val="26"/>
          <w:szCs w:val="26"/>
        </w:rPr>
        <w:t>56,00</w:t>
      </w: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 xml:space="preserve"> zł </w:t>
      </w:r>
      <w:r>
        <w:rPr>
          <w:rFonts w:ascii="Arial" w:hAnsi="Arial" w:cs="Arial"/>
          <w:sz w:val="26"/>
          <w:szCs w:val="26"/>
        </w:rPr>
        <w:t xml:space="preserve">za 1 </w:t>
      </w:r>
      <w:proofErr w:type="spellStart"/>
      <w:r>
        <w:rPr>
          <w:rFonts w:ascii="Arial" w:hAnsi="Arial" w:cs="Arial"/>
          <w:sz w:val="26"/>
          <w:szCs w:val="26"/>
        </w:rPr>
        <w:t>dt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:rsidR="00693A24" w:rsidRDefault="00693A24" w:rsidP="00693A24">
      <w:pPr>
        <w:ind w:firstLine="708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§ 2. </w:t>
      </w:r>
      <w:r>
        <w:rPr>
          <w:rFonts w:ascii="Arial" w:hAnsi="Arial" w:cs="Arial"/>
          <w:sz w:val="26"/>
          <w:szCs w:val="26"/>
        </w:rPr>
        <w:t>Uchwała podlega ogłoszeniu w Dzienniku Urzędowym Województwa Mazowieckiego i wchodzi w życie z dniem 1 stycznia 2021 roku.</w:t>
      </w:r>
    </w:p>
    <w:p w:rsidR="00693A24" w:rsidRDefault="00693A24" w:rsidP="00693A2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693A24" w:rsidRDefault="00693A24" w:rsidP="00693A2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693A24" w:rsidRDefault="00693A24" w:rsidP="00693A2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93A24" w:rsidRDefault="00693A24" w:rsidP="00693A2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Przewodniczący</w:t>
      </w:r>
    </w:p>
    <w:p w:rsidR="00693A24" w:rsidRDefault="00693A24" w:rsidP="00693A2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Rady Gminy</w:t>
      </w:r>
    </w:p>
    <w:p w:rsidR="00693A24" w:rsidRDefault="00693A24" w:rsidP="00693A2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93A24" w:rsidRDefault="00693A24" w:rsidP="00693A24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Krzysztof Jan Rakowski</w:t>
      </w:r>
    </w:p>
    <w:p w:rsidR="00693A24" w:rsidRDefault="00693A24" w:rsidP="00693A2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693A24" w:rsidRDefault="00693A24" w:rsidP="00693A24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/>
      </w:r>
    </w:p>
    <w:p w:rsidR="00693A24" w:rsidRDefault="00693A24" w:rsidP="00693A2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515B0" w:rsidRDefault="00C515B0"/>
    <w:sectPr w:rsidR="00C51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60"/>
    <w:rsid w:val="00406F60"/>
    <w:rsid w:val="00693A24"/>
    <w:rsid w:val="00C515B0"/>
    <w:rsid w:val="00E24F1F"/>
    <w:rsid w:val="00F2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829E4-4E29-453B-958A-DD650160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A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4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Reniewicz</dc:creator>
  <cp:keywords/>
  <dc:description/>
  <cp:lastModifiedBy>Bożena Reniewicz</cp:lastModifiedBy>
  <cp:revision>4</cp:revision>
  <cp:lastPrinted>2020-11-04T07:15:00Z</cp:lastPrinted>
  <dcterms:created xsi:type="dcterms:W3CDTF">2020-10-23T07:36:00Z</dcterms:created>
  <dcterms:modified xsi:type="dcterms:W3CDTF">2020-11-04T07:15:00Z</dcterms:modified>
</cp:coreProperties>
</file>