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E0" w:rsidRDefault="00B519E0" w:rsidP="00B519E0">
      <w:pPr>
        <w:pStyle w:val="Default"/>
        <w:rPr>
          <w:color w:val="auto"/>
          <w:sz w:val="23"/>
          <w:szCs w:val="23"/>
        </w:rPr>
      </w:pPr>
    </w:p>
    <w:p w:rsidR="00B519E0" w:rsidRDefault="00B519E0" w:rsidP="00B519E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ZARZĄDZENIE NR 26/22</w:t>
      </w:r>
    </w:p>
    <w:p w:rsidR="00B519E0" w:rsidRDefault="00B519E0" w:rsidP="00B519E0">
      <w:pPr>
        <w:pStyle w:val="Default"/>
        <w:jc w:val="center"/>
        <w:rPr>
          <w:color w:val="auto"/>
          <w:sz w:val="23"/>
          <w:szCs w:val="23"/>
        </w:rPr>
      </w:pPr>
    </w:p>
    <w:p w:rsidR="00B519E0" w:rsidRDefault="00B519E0" w:rsidP="00B519E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WÓJTA GMINY SOMIANKA</w:t>
      </w:r>
    </w:p>
    <w:p w:rsidR="00B519E0" w:rsidRDefault="00B519E0" w:rsidP="00B519E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dnia 29 lipca 2022 r.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 sprawie nabycia działki nr 80/1 o pow. 0,0027 ha, nr 82/1 o pow. 0,0042 ha i nr 84/1 o pow.0,0053 ha położonych w obrębie Jasieniec</w:t>
      </w:r>
    </w:p>
    <w:p w:rsidR="00B519E0" w:rsidRDefault="00B519E0" w:rsidP="00B519E0">
      <w:pPr>
        <w:pStyle w:val="Default"/>
        <w:jc w:val="center"/>
        <w:rPr>
          <w:color w:val="auto"/>
          <w:sz w:val="23"/>
          <w:szCs w:val="23"/>
        </w:rPr>
      </w:pP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podstawie art. 30 ust. 2 pkt 3 ustawy z dnia 8 marca 1990 r. o samorządzie gminnym (t. j. Dz. U. z 2022 r. poz. 559 ze zm.) oraz § 1 uchwały Nr III/116/93 Rady Gminy Somianka z dnia 29 marca 1993 r. w sprawie określenia zasad nabycia, zbycia, zamiany i obciążania nieruchomości oraz ich wydzierżawiania- zarządza się co następuje :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1.</w:t>
      </w:r>
      <w:r>
        <w:rPr>
          <w:color w:val="auto"/>
          <w:sz w:val="23"/>
          <w:szCs w:val="23"/>
        </w:rPr>
        <w:t>Wyraża się zgodę na nabycie przez Gminę Somianka, od osób fizycznych, działek położonych w obrębie Jasieniec oznaczonych numerami geodezyjnymi: nr 80/1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 pow. 0,0027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ha, nr 82/1 o pow. 0,0042 ha i nr 84/1 o pow. 0,0053 ha.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Działki zostały wydzielone na powiększenie działki nr ew. 288, stanowiącej teren drogi wewnętrznej stanowiącej własność Gminy Somianka.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3.</w:t>
      </w:r>
      <w:r>
        <w:rPr>
          <w:color w:val="auto"/>
          <w:sz w:val="23"/>
          <w:szCs w:val="23"/>
        </w:rPr>
        <w:t xml:space="preserve">Wykonanie zarządzenia powierza się inspektorowi d/s. planowania przestrzennego i gospodarki nieruchomościami.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519E0" w:rsidRDefault="00B519E0" w:rsidP="00B519E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4. </w:t>
      </w:r>
      <w:r>
        <w:rPr>
          <w:color w:val="auto"/>
          <w:sz w:val="23"/>
          <w:szCs w:val="23"/>
        </w:rPr>
        <w:t>Zarządzenie wchodzi w życie z dniem podpisania.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B519E0" w:rsidRDefault="00B519E0"/>
    <w:p w:rsidR="00375366" w:rsidRDefault="00B519E0" w:rsidP="00B519E0">
      <w:pPr>
        <w:tabs>
          <w:tab w:val="left" w:pos="6030"/>
        </w:tabs>
      </w:pPr>
      <w:r>
        <w:tab/>
        <w:t>Wójt Gminy Somianka</w:t>
      </w:r>
    </w:p>
    <w:p w:rsidR="00B519E0" w:rsidRPr="00B519E0" w:rsidRDefault="00B519E0" w:rsidP="00B519E0">
      <w:pPr>
        <w:tabs>
          <w:tab w:val="left" w:pos="6030"/>
        </w:tabs>
      </w:pPr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t xml:space="preserve">   /-/ Andrzej Żołyński</w:t>
      </w:r>
    </w:p>
    <w:sectPr w:rsidR="00B519E0" w:rsidRPr="00B5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A4"/>
    <w:rsid w:val="002717A4"/>
    <w:rsid w:val="00375366"/>
    <w:rsid w:val="00B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3BC15-B44D-499A-BB6C-B38C4F6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1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2022-08-24T12:56:00Z</dcterms:created>
  <dcterms:modified xsi:type="dcterms:W3CDTF">2022-08-24T12:57:00Z</dcterms:modified>
</cp:coreProperties>
</file>